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3C" w:rsidRPr="0045383C" w:rsidRDefault="0045383C" w:rsidP="0045383C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45383C">
        <w:rPr>
          <w:rFonts w:eastAsia="Times New Roman" w:cs="Arial"/>
          <w:b/>
          <w:color w:val="000000"/>
          <w:kern w:val="36"/>
          <w:sz w:val="28"/>
          <w:szCs w:val="24"/>
          <w:lang w:eastAsia="fr-BE"/>
        </w:rPr>
        <w:t>ArcelorMittal</w:t>
      </w:r>
      <w:proofErr w:type="spellEnd"/>
      <w:r w:rsidRPr="0045383C">
        <w:rPr>
          <w:rFonts w:eastAsia="Times New Roman" w:cs="Arial"/>
          <w:b/>
          <w:color w:val="000000"/>
          <w:kern w:val="36"/>
          <w:sz w:val="28"/>
          <w:szCs w:val="24"/>
          <w:lang w:eastAsia="fr-BE"/>
        </w:rPr>
        <w:t xml:space="preserve">, </w:t>
      </w:r>
      <w:proofErr w:type="spellStart"/>
      <w:r w:rsidRPr="0045383C">
        <w:rPr>
          <w:rFonts w:eastAsia="Times New Roman" w:cs="Arial"/>
          <w:b/>
          <w:color w:val="000000"/>
          <w:kern w:val="36"/>
          <w:sz w:val="28"/>
          <w:szCs w:val="24"/>
          <w:lang w:eastAsia="fr-BE"/>
        </w:rPr>
        <w:t>Axens</w:t>
      </w:r>
      <w:proofErr w:type="spellEnd"/>
      <w:r w:rsidRPr="0045383C">
        <w:rPr>
          <w:rFonts w:eastAsia="Times New Roman" w:cs="Arial"/>
          <w:b/>
          <w:color w:val="000000"/>
          <w:kern w:val="36"/>
          <w:sz w:val="28"/>
          <w:szCs w:val="24"/>
          <w:lang w:eastAsia="fr-BE"/>
        </w:rPr>
        <w:t xml:space="preserve"> et Total s’attaquent au CO2 industriel</w:t>
      </w:r>
    </w:p>
    <w:p w:rsidR="0045383C" w:rsidRPr="0045383C" w:rsidRDefault="0045383C" w:rsidP="0045383C">
      <w:pPr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fr-BE"/>
        </w:rPr>
      </w:pPr>
      <w:r w:rsidRPr="0045383C">
        <w:rPr>
          <w:rFonts w:eastAsia="Times New Roman" w:cs="Times New Roman"/>
          <w:sz w:val="24"/>
          <w:szCs w:val="24"/>
          <w:lang w:eastAsia="fr-BE"/>
        </w:rPr>
        <w:t xml:space="preserve">Un consortium réunissant 11 acteurs industriels européens, dont en France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ArcelorMittal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Axens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>, l’IFPEN et Total, a lancé le 28 mai le projet 3D, un pilote industriel de captage et de stockage (CSC) du CO2 émis par l’industrie.</w:t>
      </w:r>
    </w:p>
    <w:p w:rsidR="0045383C" w:rsidRPr="0045383C" w:rsidRDefault="0045383C" w:rsidP="0045383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45383C">
        <w:rPr>
          <w:rFonts w:eastAsia="Times New Roman" w:cs="Times New Roman"/>
          <w:sz w:val="24"/>
          <w:szCs w:val="24"/>
          <w:lang w:eastAsia="fr-BE"/>
        </w:rPr>
        <w:t xml:space="preserve">Un démonstrateur conçu par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Axens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 xml:space="preserve"> sous la coordination de l’IFPEN sera construit à partir de 2020 sur le site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ArcelorMittal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 xml:space="preserve"> de Dunkerque (Pas-de-Calais), ont annoncé le 28 mai les participants à ce projet de captage du CO2 nommé "3D", pour DMX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Demonstration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 xml:space="preserve"> in 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Dunkirk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>. Un projet financé à hauteur de 19,3 millions d’euros sur quatre ans, en majorité (14,8 millions d'euros) par l’Union européenne à travers le mécanisme Horizon 2020.</w:t>
      </w:r>
    </w:p>
    <w:p w:rsidR="0045383C" w:rsidRPr="0045383C" w:rsidRDefault="0045383C" w:rsidP="0045383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BE"/>
        </w:rPr>
      </w:pPr>
      <w:r w:rsidRPr="0045383C">
        <w:rPr>
          <w:rFonts w:eastAsia="Times New Roman" w:cs="Times New Roman"/>
          <w:sz w:val="24"/>
          <w:szCs w:val="24"/>
          <w:lang w:eastAsia="fr-BE"/>
        </w:rPr>
        <w:t>Le projet 3D doit être déployé en trois phases. La première est l’installation du pilote industriel à Dunkerque pour démontrer l’efficacité du procédé breveté par l’IFPEN. Il doit être capable, à compter de 2021, de capter 0,5 tonne de CO2 par heure dans les gaz émis par le site sidérurgique d’</w:t>
      </w:r>
      <w:proofErr w:type="spellStart"/>
      <w:r w:rsidRPr="0045383C">
        <w:rPr>
          <w:rFonts w:eastAsia="Times New Roman" w:cs="Times New Roman"/>
          <w:sz w:val="24"/>
          <w:szCs w:val="24"/>
          <w:lang w:eastAsia="fr-BE"/>
        </w:rPr>
        <w:t>ArcelorMittal</w:t>
      </w:r>
      <w:proofErr w:type="spellEnd"/>
      <w:r w:rsidRPr="0045383C">
        <w:rPr>
          <w:rFonts w:eastAsia="Times New Roman" w:cs="Times New Roman"/>
          <w:sz w:val="24"/>
          <w:szCs w:val="24"/>
          <w:lang w:eastAsia="fr-BE"/>
        </w:rPr>
        <w:t>. Et ce, à moindre coût, grâce à l’utilisation d’un solvant qui réduit de 35% la consommation d’énergie du captage par rapport au procédé de référence. </w:t>
      </w:r>
    </w:p>
    <w:p w:rsidR="004B3159" w:rsidRPr="0045383C" w:rsidRDefault="004B3159" w:rsidP="0045383C">
      <w:pPr>
        <w:spacing w:line="240" w:lineRule="auto"/>
        <w:rPr>
          <w:sz w:val="24"/>
          <w:szCs w:val="24"/>
        </w:rPr>
      </w:pPr>
    </w:p>
    <w:sectPr w:rsidR="004B3159" w:rsidRPr="0045383C" w:rsidSect="004B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E70"/>
    <w:multiLevelType w:val="multilevel"/>
    <w:tmpl w:val="5C1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8202C"/>
    <w:multiLevelType w:val="multilevel"/>
    <w:tmpl w:val="C7080300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83C"/>
    <w:rsid w:val="0045383C"/>
    <w:rsid w:val="004B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59"/>
  </w:style>
  <w:style w:type="paragraph" w:styleId="Titre1">
    <w:name w:val="heading 1"/>
    <w:basedOn w:val="Normal"/>
    <w:link w:val="Titre1Car"/>
    <w:uiPriority w:val="9"/>
    <w:qFormat/>
    <w:rsid w:val="00453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453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83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45383C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5383C"/>
    <w:rPr>
      <w:color w:val="0000FF"/>
      <w:u w:val="single"/>
    </w:rPr>
  </w:style>
  <w:style w:type="character" w:customStyle="1" w:styleId="tagart">
    <w:name w:val="tagart"/>
    <w:basedOn w:val="Policepardfaut"/>
    <w:rsid w:val="0045383C"/>
  </w:style>
  <w:style w:type="paragraph" w:customStyle="1" w:styleId="datetime">
    <w:name w:val="datetime"/>
    <w:basedOn w:val="Normal"/>
    <w:rsid w:val="004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45383C"/>
  </w:style>
  <w:style w:type="character" w:customStyle="1" w:styleId="txtsocialbar">
    <w:name w:val="txtsocialbar"/>
    <w:basedOn w:val="Policepardfaut"/>
    <w:rsid w:val="0045383C"/>
  </w:style>
  <w:style w:type="paragraph" w:styleId="NormalWeb">
    <w:name w:val="Normal (Web)"/>
    <w:basedOn w:val="Normal"/>
    <w:uiPriority w:val="99"/>
    <w:semiHidden/>
    <w:unhideWhenUsed/>
    <w:rsid w:val="004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4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desk2</dc:creator>
  <cp:lastModifiedBy>desk2</cp:lastModifiedBy>
  <cp:revision>1</cp:revision>
  <dcterms:created xsi:type="dcterms:W3CDTF">2019-06-05T05:59:00Z</dcterms:created>
  <dcterms:modified xsi:type="dcterms:W3CDTF">2019-06-05T06:01:00Z</dcterms:modified>
</cp:coreProperties>
</file>